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2" w:rsidRPr="00D81912" w:rsidRDefault="00D81912" w:rsidP="00D81912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36"/>
          <w:szCs w:val="36"/>
          <w:lang w:val="ru-RU"/>
        </w:rPr>
      </w:pPr>
      <w:r w:rsidRPr="00D81912">
        <w:rPr>
          <w:b/>
          <w:color w:val="FF0000"/>
          <w:sz w:val="36"/>
          <w:szCs w:val="36"/>
          <w:lang w:val="ru-RU"/>
        </w:rPr>
        <w:t>На что обращать внимание при покупке продуктов питания!</w:t>
      </w:r>
    </w:p>
    <w:p w:rsidR="00D81912" w:rsidRPr="00D81912" w:rsidRDefault="00D81912" w:rsidP="003937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 xml:space="preserve">Отправляясь по магазинам, чтобы наполнить опустевший холодильник, чаще всего мы приобретаем продукты в супермаркетах. Одной из отличительных черт сетевых </w:t>
      </w:r>
      <w:r w:rsidR="00393783" w:rsidRPr="00497188">
        <w:rPr>
          <w:i w:val="0"/>
          <w:color w:val="000000"/>
          <w:sz w:val="30"/>
          <w:szCs w:val="30"/>
          <w:lang w:val="ru-RU"/>
        </w:rPr>
        <w:t>магазинов</w:t>
      </w:r>
      <w:r w:rsidRPr="00497188">
        <w:rPr>
          <w:i w:val="0"/>
          <w:color w:val="000000"/>
          <w:sz w:val="30"/>
          <w:szCs w:val="30"/>
          <w:lang w:val="ru-RU"/>
        </w:rPr>
        <w:t xml:space="preserve"> является огромное количество товаров, лежащих на полках. Очень часто это приводит к тому, что у продуктов истекает срок годности. Именно поэтому так важно его проверять. 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>Давайте разберемся, что понимается под сроком годности</w:t>
      </w:r>
      <w:r w:rsidR="00F37FF8" w:rsidRPr="00497188">
        <w:rPr>
          <w:i w:val="0"/>
          <w:color w:val="000000"/>
          <w:sz w:val="30"/>
          <w:szCs w:val="30"/>
          <w:lang w:val="ru-RU"/>
        </w:rPr>
        <w:t>.</w:t>
      </w:r>
    </w:p>
    <w:p w:rsidR="00D93FC7" w:rsidRPr="00497188" w:rsidRDefault="00393783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D81912">
        <w:rPr>
          <w:rStyle w:val="a4"/>
          <w:i w:val="0"/>
          <w:sz w:val="30"/>
          <w:szCs w:val="30"/>
          <w:u w:val="single"/>
          <w:lang w:val="ru-RU"/>
        </w:rPr>
        <w:t>Срок годности</w:t>
      </w:r>
      <w:r w:rsidRPr="00D81912">
        <w:rPr>
          <w:i w:val="0"/>
          <w:sz w:val="30"/>
          <w:szCs w:val="30"/>
          <w:lang w:val="ru-RU"/>
        </w:rPr>
        <w:t xml:space="preserve"> − период времени, по истечении которого</w:t>
      </w:r>
      <w:r w:rsidR="00D81912">
        <w:rPr>
          <w:i w:val="0"/>
          <w:sz w:val="30"/>
          <w:szCs w:val="30"/>
          <w:lang w:val="ru-RU"/>
        </w:rPr>
        <w:t>,</w:t>
      </w:r>
      <w:r w:rsidRPr="00D81912">
        <w:rPr>
          <w:i w:val="0"/>
          <w:sz w:val="30"/>
          <w:szCs w:val="30"/>
          <w:lang w:val="ru-RU"/>
        </w:rPr>
        <w:t xml:space="preserve"> продовольственное сырье и пищевые продукты считаются непригодными для использования по назначению. </w:t>
      </w:r>
      <w:r w:rsidR="00D93FC7" w:rsidRPr="00497188">
        <w:rPr>
          <w:i w:val="0"/>
          <w:color w:val="000000"/>
          <w:sz w:val="30"/>
          <w:szCs w:val="30"/>
          <w:lang w:val="ru-RU"/>
        </w:rPr>
        <w:t>По истечению срока годности в пищевых продуктах: изменяются органолептические свойства (вкус, запах, вкус, внешний вид), теряются их полезные качества, начинается рост микроорганизмов, в том числе патогенных, могут образовываться токсины.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>Срок годности прямо связан с условиями хранения продукции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 xml:space="preserve">Если не будут соблюдаться условия хранения, продукция не сможет выдержать тот срок, который указан производителем </w:t>
      </w:r>
      <w:proofErr w:type="gramStart"/>
      <w:r w:rsidRPr="00497188">
        <w:rPr>
          <w:i w:val="0"/>
          <w:color w:val="000000"/>
          <w:sz w:val="30"/>
          <w:szCs w:val="30"/>
          <w:lang w:val="ru-RU"/>
        </w:rPr>
        <w:t>на</w:t>
      </w:r>
      <w:proofErr w:type="gramEnd"/>
      <w:r w:rsidRPr="00497188">
        <w:rPr>
          <w:i w:val="0"/>
          <w:color w:val="000000"/>
          <w:sz w:val="30"/>
          <w:szCs w:val="30"/>
          <w:lang w:val="ru-RU"/>
        </w:rPr>
        <w:t xml:space="preserve"> упаковке. Особенно, если речь идет о скоропортящихся пищевых продуктах, которые на всем протяжении своего движения от производителя к потребителю, должны находиться при выбранных производителем условиях хранения, в том числе и на стадии её перевозки.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>Все сроки годности действительны для продукции без нарушений целостности упаковки или тары. Если вы заметили, что коробка молока расклеилась, а пленка на колбасе порвалась, можете не сомневаться – срок годности таких продуктов уже сократился в разы.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 xml:space="preserve">Не редки случаи и реализации пищевой продукции, не соответствующей требованиям законодательства Республики Беларусь по маркировке, то есть потребителям не предоставляется полная и достоверная информация о товаре. Бывает, что маркировка </w:t>
      </w:r>
      <w:proofErr w:type="spellStart"/>
      <w:r w:rsidRPr="00497188">
        <w:rPr>
          <w:i w:val="0"/>
          <w:color w:val="000000"/>
          <w:sz w:val="30"/>
          <w:szCs w:val="30"/>
          <w:lang w:val="ru-RU"/>
        </w:rPr>
        <w:t>нечитаема</w:t>
      </w:r>
      <w:proofErr w:type="spellEnd"/>
      <w:r w:rsidRPr="00497188">
        <w:rPr>
          <w:i w:val="0"/>
          <w:color w:val="000000"/>
          <w:sz w:val="30"/>
          <w:szCs w:val="30"/>
          <w:lang w:val="ru-RU"/>
        </w:rPr>
        <w:t>, стерта, замазана, заклеена ценником на месте указания срока годности, он должен читаться. Ни в коем случае не покупайте такую продукцию и покажите её продавцу.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>Практически во всех магазинах в реализации находится продукция, расфасованная непосредственно на торговом объекте. Так какую информацию должна содержать на себе этикетка в данном случае?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lastRenderedPageBreak/>
        <w:t xml:space="preserve">При фасовке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следующие сведения (пункт 5 главы 4.12 </w:t>
      </w:r>
      <w:proofErr w:type="gramStart"/>
      <w:r w:rsidRPr="00497188">
        <w:rPr>
          <w:i w:val="0"/>
          <w:color w:val="000000"/>
          <w:sz w:val="30"/>
          <w:szCs w:val="30"/>
          <w:lang w:val="ru-RU"/>
        </w:rPr>
        <w:t>ТР</w:t>
      </w:r>
      <w:proofErr w:type="gramEnd"/>
      <w:r w:rsidRPr="00497188">
        <w:rPr>
          <w:i w:val="0"/>
          <w:color w:val="000000"/>
          <w:sz w:val="30"/>
          <w:szCs w:val="30"/>
          <w:lang w:val="ru-RU"/>
        </w:rPr>
        <w:t xml:space="preserve"> ТС 022/2011 «Пищевая продукция в части ее маркировки»):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 xml:space="preserve">1) наименование пищевой продукции, указанное на маркировке изготовителя и в товаросопроводительных документах; 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>2) дата изготовления пищевой продукции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>3) срок годности пищевой продукции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>4) условия хранения пищевой продукции, установленные изготовителем.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 xml:space="preserve">Иные сведения доводятся до потребителя любым способом, обеспечивающим возможность обоснованного выбора этой пищевой продукции (в том числе путем нанесения на потребительскую упаковку и (или) этикетку, и (или) на листок-вкладыш, помещаемый в каждую упаковочную единицу или прилагаемый к каждой упаковочной единице продукции). </w:t>
      </w:r>
    </w:p>
    <w:p w:rsidR="00D93FC7" w:rsidRPr="00497188" w:rsidRDefault="00D93FC7" w:rsidP="00393783">
      <w:pPr>
        <w:pStyle w:val="a3"/>
        <w:spacing w:before="0" w:beforeAutospacing="0" w:after="0" w:afterAutospacing="0"/>
        <w:ind w:firstLine="709"/>
        <w:jc w:val="both"/>
        <w:rPr>
          <w:i w:val="0"/>
          <w:sz w:val="30"/>
          <w:szCs w:val="30"/>
          <w:lang w:val="ru-RU"/>
        </w:rPr>
      </w:pPr>
      <w:r w:rsidRPr="00497188">
        <w:rPr>
          <w:i w:val="0"/>
          <w:color w:val="000000"/>
          <w:sz w:val="30"/>
          <w:szCs w:val="30"/>
          <w:lang w:val="ru-RU"/>
        </w:rPr>
        <w:t>Информация для потребителя указывается на русском языке или русском и белорусском языках, должна быть однозначно понимаемой, полной и достоверной, чтобы потребитель не мог быть обманут или введен в заблуждение.</w:t>
      </w:r>
    </w:p>
    <w:p w:rsidR="005C657E" w:rsidRDefault="005C657E" w:rsidP="00393783">
      <w:pPr>
        <w:spacing w:after="0" w:line="240" w:lineRule="auto"/>
        <w:ind w:firstLine="709"/>
        <w:rPr>
          <w:rFonts w:ascii="Times New Roman" w:hAnsi="Times New Roman" w:cs="Times New Roman"/>
          <w:i w:val="0"/>
          <w:sz w:val="30"/>
          <w:szCs w:val="30"/>
          <w:lang w:val="ru-RU"/>
        </w:rPr>
      </w:pPr>
    </w:p>
    <w:p w:rsidR="00D81912" w:rsidRDefault="00D81912" w:rsidP="00D81912">
      <w:pPr>
        <w:spacing w:after="0" w:line="240" w:lineRule="auto"/>
        <w:rPr>
          <w:rFonts w:ascii="Times New Roman" w:hAnsi="Times New Roman" w:cs="Times New Roman"/>
          <w:i w:val="0"/>
          <w:sz w:val="30"/>
          <w:szCs w:val="30"/>
          <w:lang w:val="ru-RU"/>
        </w:rPr>
      </w:pPr>
      <w:r>
        <w:rPr>
          <w:rFonts w:ascii="Times New Roman" w:hAnsi="Times New Roman" w:cs="Times New Roman"/>
          <w:i w:val="0"/>
          <w:sz w:val="30"/>
          <w:szCs w:val="30"/>
          <w:lang w:val="ru-RU"/>
        </w:rPr>
        <w:t>Врач-гигиенист</w:t>
      </w:r>
    </w:p>
    <w:p w:rsidR="00D81912" w:rsidRPr="00D81912" w:rsidRDefault="00D81912" w:rsidP="00D81912">
      <w:pPr>
        <w:spacing w:after="0" w:line="240" w:lineRule="auto"/>
        <w:rPr>
          <w:rFonts w:ascii="Times New Roman" w:hAnsi="Times New Roman" w:cs="Times New Roman"/>
          <w:i w:val="0"/>
          <w:sz w:val="30"/>
          <w:szCs w:val="30"/>
          <w:lang w:val="ru-RU"/>
        </w:rPr>
      </w:pPr>
      <w:r>
        <w:rPr>
          <w:rFonts w:ascii="Times New Roman" w:hAnsi="Times New Roman" w:cs="Times New Roman"/>
          <w:i w:val="0"/>
          <w:sz w:val="30"/>
          <w:szCs w:val="30"/>
          <w:lang w:val="ru-RU"/>
        </w:rPr>
        <w:t>ГУ «</w:t>
      </w:r>
      <w:proofErr w:type="spellStart"/>
      <w:r>
        <w:rPr>
          <w:rFonts w:ascii="Times New Roman" w:hAnsi="Times New Roman" w:cs="Times New Roman"/>
          <w:i w:val="0"/>
          <w:sz w:val="30"/>
          <w:szCs w:val="30"/>
          <w:lang w:val="ru-RU"/>
        </w:rPr>
        <w:t>Любанский</w:t>
      </w:r>
      <w:proofErr w:type="spellEnd"/>
      <w:r>
        <w:rPr>
          <w:rFonts w:ascii="Times New Roman" w:hAnsi="Times New Roman" w:cs="Times New Roman"/>
          <w:i w:val="0"/>
          <w:sz w:val="30"/>
          <w:szCs w:val="30"/>
          <w:lang w:val="ru-RU"/>
        </w:rPr>
        <w:t xml:space="preserve"> РЦГЭ»</w:t>
      </w:r>
      <w:r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proofErr w:type="spellStart"/>
      <w:r>
        <w:rPr>
          <w:rFonts w:ascii="Times New Roman" w:hAnsi="Times New Roman" w:cs="Times New Roman"/>
          <w:i w:val="0"/>
          <w:sz w:val="30"/>
          <w:szCs w:val="30"/>
          <w:lang w:val="ru-RU"/>
        </w:rPr>
        <w:t>Н.О.Артюх</w:t>
      </w:r>
      <w:proofErr w:type="spellEnd"/>
    </w:p>
    <w:sectPr w:rsidR="00D81912" w:rsidRPr="00D81912" w:rsidSect="005C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3FC7"/>
    <w:rsid w:val="00393783"/>
    <w:rsid w:val="00497188"/>
    <w:rsid w:val="005A293D"/>
    <w:rsid w:val="005C657E"/>
    <w:rsid w:val="00D81912"/>
    <w:rsid w:val="00D93FC7"/>
    <w:rsid w:val="00F3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819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9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9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9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9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9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9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9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9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81912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D819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819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819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19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19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19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19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19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19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81912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819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819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D819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819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D819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D8191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819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191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8191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819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819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819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819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8191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8191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819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819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3</cp:revision>
  <cp:lastPrinted>2020-03-13T12:04:00Z</cp:lastPrinted>
  <dcterms:created xsi:type="dcterms:W3CDTF">2020-03-13T11:43:00Z</dcterms:created>
  <dcterms:modified xsi:type="dcterms:W3CDTF">2020-03-13T12:04:00Z</dcterms:modified>
</cp:coreProperties>
</file>